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C7C" w:rsidRDefault="00CC0EE3" w:rsidP="00CD6820">
      <w:pPr>
        <w:jc w:val="left"/>
      </w:pPr>
      <w:r>
        <w:rPr>
          <w:rFonts w:hint="eastAsia"/>
        </w:rPr>
        <w:t>H</w:t>
      </w:r>
      <w:r>
        <w:t>o</w:t>
      </w:r>
      <w:r>
        <w:rPr>
          <w:rFonts w:hint="eastAsia"/>
        </w:rPr>
        <w:t xml:space="preserve">w </w:t>
      </w:r>
      <w:r>
        <w:t>to use the SOURCENEXT logo mark (for printed materials)</w:t>
      </w:r>
    </w:p>
    <w:p w:rsidR="00CC0EE3" w:rsidRDefault="00CC0EE3" w:rsidP="00CD6820">
      <w:pPr>
        <w:jc w:val="left"/>
      </w:pPr>
      <w:r>
        <w:t>This logo data is for printed materials not sent out by SOURCENEXT. When using the logo mark on the web, use the logo data intended for web use.</w:t>
      </w:r>
    </w:p>
    <w:p w:rsidR="00CC0EE3" w:rsidRDefault="00CC0EE3" w:rsidP="00CD6820">
      <w:pPr>
        <w:jc w:val="left"/>
      </w:pPr>
    </w:p>
    <w:p w:rsidR="00CC0EE3" w:rsidRDefault="00CC0EE3" w:rsidP="00CD6820">
      <w:pPr>
        <w:jc w:val="left"/>
      </w:pPr>
      <w:r>
        <w:t>The terms in the Acceptable Use Policy</w:t>
      </w:r>
      <w:r w:rsidR="00634F2E">
        <w:t xml:space="preserve"> are the 3 points listed below.</w:t>
      </w:r>
    </w:p>
    <w:p w:rsidR="00634F2E" w:rsidRDefault="00634F2E" w:rsidP="00CD6820">
      <w:pPr>
        <w:jc w:val="left"/>
      </w:pPr>
      <w:r>
        <w:t>Please send us 1 sample after using the logo for our future reference.</w:t>
      </w:r>
    </w:p>
    <w:p w:rsidR="00634F2E" w:rsidRDefault="00634F2E" w:rsidP="00CD6820">
      <w:pPr>
        <w:jc w:val="left"/>
      </w:pPr>
    </w:p>
    <w:p w:rsidR="00634F2E" w:rsidRDefault="00634F2E" w:rsidP="00CD6820">
      <w:pPr>
        <w:jc w:val="left"/>
      </w:pPr>
      <w:r>
        <w:t>Acceptable Use Policy</w:t>
      </w:r>
    </w:p>
    <w:p w:rsidR="00634F2E" w:rsidRDefault="00634F2E" w:rsidP="00CD6820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 xml:space="preserve">Use appropriate logo data based on the </w:t>
      </w:r>
      <w:r w:rsidR="00CD6820">
        <w:t>length</w:t>
      </w:r>
      <w:r w:rsidR="00045622">
        <w:t xml:space="preserve"> of the</w:t>
      </w:r>
      <w:r w:rsidR="00CD6820">
        <w:t xml:space="preserve"> </w:t>
      </w:r>
      <w:r w:rsidR="00045622">
        <w:t>final black stripe (the longer side)</w:t>
      </w:r>
      <w:r w:rsidR="00CD6820">
        <w:t>. Enlarging/shrinking is free to do.</w:t>
      </w:r>
    </w:p>
    <w:p w:rsidR="00CD6820" w:rsidRDefault="00CD6820" w:rsidP="00CD6820">
      <w:pPr>
        <w:pStyle w:val="a3"/>
        <w:ind w:leftChars="0" w:left="360"/>
        <w:jc w:val="left"/>
      </w:pPr>
      <w:r>
        <w:t>Depending on the</w:t>
      </w:r>
      <w:r w:rsidR="00045622">
        <w:t xml:space="preserve"> length of the final black stripe</w:t>
      </w:r>
      <w:r>
        <w:t>, the logo data to be used is decided.</w:t>
      </w:r>
    </w:p>
    <w:p w:rsidR="00CD6820" w:rsidRDefault="00045622" w:rsidP="00CD6820">
      <w:pPr>
        <w:pStyle w:val="a3"/>
        <w:ind w:leftChars="0" w:left="360"/>
        <w:jc w:val="left"/>
      </w:pPr>
      <w:r>
        <w:tab/>
        <w:t>Length of black stripe</w:t>
      </w:r>
      <w:r>
        <w:tab/>
        <w:t>Logo Data to be used</w:t>
      </w:r>
    </w:p>
    <w:p w:rsidR="00045622" w:rsidRDefault="00045622" w:rsidP="00CD6820">
      <w:pPr>
        <w:pStyle w:val="a3"/>
        <w:ind w:leftChars="0" w:left="360"/>
        <w:jc w:val="left"/>
      </w:pPr>
      <w:r>
        <w:tab/>
        <w:t>Under 50mm</w:t>
      </w:r>
      <w:r>
        <w:tab/>
      </w:r>
      <w:r>
        <w:tab/>
        <w:t>S size</w:t>
      </w:r>
    </w:p>
    <w:p w:rsidR="00045622" w:rsidRDefault="00045622" w:rsidP="00CD6820">
      <w:pPr>
        <w:pStyle w:val="a3"/>
        <w:ind w:leftChars="0" w:left="360"/>
        <w:jc w:val="left"/>
      </w:pPr>
      <w:r>
        <w:tab/>
        <w:t>Between 50~200 mm</w:t>
      </w:r>
      <w:r>
        <w:tab/>
        <w:t>M size</w:t>
      </w:r>
    </w:p>
    <w:p w:rsidR="00045622" w:rsidRDefault="00045622" w:rsidP="00CD6820">
      <w:pPr>
        <w:pStyle w:val="a3"/>
        <w:ind w:leftChars="0" w:left="360"/>
        <w:jc w:val="left"/>
        <w:rPr>
          <w:rFonts w:hint="eastAsia"/>
        </w:rPr>
      </w:pPr>
      <w:r>
        <w:tab/>
        <w:t>Over 200 mm</w:t>
      </w:r>
      <w:r>
        <w:tab/>
      </w:r>
      <w:r>
        <w:tab/>
        <w:t>L size</w:t>
      </w:r>
    </w:p>
    <w:p w:rsidR="00CD6820" w:rsidRDefault="00CD6820" w:rsidP="00CD6820">
      <w:pPr>
        <w:pStyle w:val="a3"/>
        <w:ind w:leftChars="0" w:left="360"/>
        <w:jc w:val="left"/>
      </w:pPr>
      <w:r>
        <w:rPr>
          <w:noProof/>
        </w:rPr>
        <w:drawing>
          <wp:inline distT="0" distB="0" distL="0" distR="0" wp14:anchorId="6E4C1086" wp14:editId="2E62D00C">
            <wp:extent cx="1543050" cy="9048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5622">
        <w:rPr>
          <w:noProof/>
        </w:rPr>
        <w:drawing>
          <wp:inline distT="0" distB="0" distL="0" distR="0" wp14:anchorId="7F97F4AE" wp14:editId="0392BEFC">
            <wp:extent cx="3038475" cy="8572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820" w:rsidRDefault="00CD6820" w:rsidP="00CD6820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Do not change the ratio and colors of the logo mark components.</w:t>
      </w:r>
    </w:p>
    <w:p w:rsidR="00CD6820" w:rsidRDefault="00330F46" w:rsidP="00CD6820">
      <w:pPr>
        <w:pStyle w:val="a3"/>
        <w:ind w:leftChars="0" w:left="360"/>
        <w:jc w:val="left"/>
      </w:pPr>
      <w:r>
        <w:t>Strictly c</w:t>
      </w:r>
      <w:r w:rsidR="00CD6820">
        <w:t>annot change color, shape, and the constituent components</w:t>
      </w:r>
    </w:p>
    <w:p w:rsidR="00CD6820" w:rsidRDefault="00CD6820" w:rsidP="00CD6820">
      <w:pPr>
        <w:pStyle w:val="a3"/>
        <w:ind w:leftChars="0" w:left="360"/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59979578" wp14:editId="79468034">
            <wp:extent cx="1981200" cy="14478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6820" w:rsidRDefault="00CD6820" w:rsidP="00CD6820">
      <w:pPr>
        <w:pStyle w:val="a3"/>
        <w:numPr>
          <w:ilvl w:val="0"/>
          <w:numId w:val="1"/>
        </w:numPr>
        <w:ind w:leftChars="0"/>
        <w:jc w:val="left"/>
      </w:pPr>
      <w:r>
        <w:t>Do not place under other objects.</w:t>
      </w:r>
    </w:p>
    <w:p w:rsidR="00CD6820" w:rsidRDefault="00045622" w:rsidP="00CD6820">
      <w:pPr>
        <w:pStyle w:val="a3"/>
        <w:ind w:leftChars="0" w:left="360"/>
        <w:jc w:val="left"/>
      </w:pPr>
      <w:r>
        <w:rPr>
          <w:noProof/>
        </w:rPr>
        <w:drawing>
          <wp:inline distT="0" distB="0" distL="0" distR="0" wp14:anchorId="2E9237AC" wp14:editId="22F3E8B8">
            <wp:extent cx="2057400" cy="5429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820" w:rsidRDefault="00CD6820" w:rsidP="00CD6820">
      <w:pPr>
        <w:pStyle w:val="a3"/>
        <w:ind w:leftChars="0" w:left="360"/>
        <w:jc w:val="left"/>
      </w:pPr>
    </w:p>
    <w:p w:rsidR="00045622" w:rsidRDefault="00045622" w:rsidP="00CD6820">
      <w:pPr>
        <w:pStyle w:val="a3"/>
        <w:ind w:leftChars="0" w:left="360"/>
        <w:jc w:val="left"/>
      </w:pPr>
    </w:p>
    <w:p w:rsidR="00045622" w:rsidRDefault="00045622" w:rsidP="00CD6820">
      <w:pPr>
        <w:pStyle w:val="a3"/>
        <w:ind w:leftChars="0" w:left="360"/>
        <w:jc w:val="left"/>
        <w:rPr>
          <w:rFonts w:hint="eastAsia"/>
        </w:rPr>
      </w:pPr>
    </w:p>
    <w:p w:rsidR="00CD6820" w:rsidRDefault="00CD6820" w:rsidP="00CD6820">
      <w:pPr>
        <w:pStyle w:val="a3"/>
        <w:ind w:leftChars="0" w:left="0"/>
        <w:jc w:val="left"/>
      </w:pPr>
      <w:r>
        <w:lastRenderedPageBreak/>
        <w:t>Additional Notes: Differences in each logo data</w:t>
      </w:r>
    </w:p>
    <w:p w:rsidR="00CD6820" w:rsidRDefault="00CD6820" w:rsidP="00CD6820">
      <w:pPr>
        <w:pStyle w:val="a3"/>
        <w:ind w:leftChars="0" w:left="0"/>
        <w:jc w:val="left"/>
      </w:pPr>
      <w:r>
        <w:t>The ratio of the SOURCENEXT logo mark and the area of the black stripe/size of the (R) is smaller when the size of the logo is larger.</w:t>
      </w:r>
    </w:p>
    <w:p w:rsidR="00330F46" w:rsidRDefault="00330F46" w:rsidP="00CD6820">
      <w:pPr>
        <w:pStyle w:val="a3"/>
        <w:ind w:leftChars="0" w:left="0"/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64F68B43" wp14:editId="2FAA519A">
            <wp:extent cx="2181225" cy="12287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0F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874FF"/>
    <w:multiLevelType w:val="hybridMultilevel"/>
    <w:tmpl w:val="78AA7030"/>
    <w:lvl w:ilvl="0" w:tplc="26109D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EE3"/>
    <w:rsid w:val="00005140"/>
    <w:rsid w:val="00005359"/>
    <w:rsid w:val="000210B8"/>
    <w:rsid w:val="00034056"/>
    <w:rsid w:val="00045622"/>
    <w:rsid w:val="000535AC"/>
    <w:rsid w:val="00070F5D"/>
    <w:rsid w:val="0008027B"/>
    <w:rsid w:val="0008289A"/>
    <w:rsid w:val="000860C5"/>
    <w:rsid w:val="0008743C"/>
    <w:rsid w:val="00090AA3"/>
    <w:rsid w:val="000A737D"/>
    <w:rsid w:val="000B0D3C"/>
    <w:rsid w:val="000D023B"/>
    <w:rsid w:val="000D7AED"/>
    <w:rsid w:val="000E60B5"/>
    <w:rsid w:val="0010244A"/>
    <w:rsid w:val="00107217"/>
    <w:rsid w:val="001121C8"/>
    <w:rsid w:val="00145718"/>
    <w:rsid w:val="00150A24"/>
    <w:rsid w:val="001517FB"/>
    <w:rsid w:val="001602DA"/>
    <w:rsid w:val="00171626"/>
    <w:rsid w:val="00181788"/>
    <w:rsid w:val="001827D8"/>
    <w:rsid w:val="00193A22"/>
    <w:rsid w:val="0019625A"/>
    <w:rsid w:val="001A23CA"/>
    <w:rsid w:val="001B2E1D"/>
    <w:rsid w:val="001B3F74"/>
    <w:rsid w:val="001D29D2"/>
    <w:rsid w:val="0020207E"/>
    <w:rsid w:val="00202446"/>
    <w:rsid w:val="00280A15"/>
    <w:rsid w:val="00286799"/>
    <w:rsid w:val="00295DFE"/>
    <w:rsid w:val="002B1D67"/>
    <w:rsid w:val="002B68EB"/>
    <w:rsid w:val="002C200C"/>
    <w:rsid w:val="003236C5"/>
    <w:rsid w:val="00324E46"/>
    <w:rsid w:val="00330F46"/>
    <w:rsid w:val="0033203D"/>
    <w:rsid w:val="00337BAF"/>
    <w:rsid w:val="003422EC"/>
    <w:rsid w:val="003518E6"/>
    <w:rsid w:val="00353DB7"/>
    <w:rsid w:val="003563AD"/>
    <w:rsid w:val="00363A9D"/>
    <w:rsid w:val="00382963"/>
    <w:rsid w:val="003B488F"/>
    <w:rsid w:val="003D02D7"/>
    <w:rsid w:val="003D34B5"/>
    <w:rsid w:val="00474D2F"/>
    <w:rsid w:val="00477BE3"/>
    <w:rsid w:val="004A606B"/>
    <w:rsid w:val="004C7828"/>
    <w:rsid w:val="004E41DC"/>
    <w:rsid w:val="004E751C"/>
    <w:rsid w:val="004F3B26"/>
    <w:rsid w:val="00530EF9"/>
    <w:rsid w:val="0053586B"/>
    <w:rsid w:val="00537190"/>
    <w:rsid w:val="00540FF8"/>
    <w:rsid w:val="005606CC"/>
    <w:rsid w:val="0059629D"/>
    <w:rsid w:val="005A0778"/>
    <w:rsid w:val="005A4584"/>
    <w:rsid w:val="005B7AA4"/>
    <w:rsid w:val="005D0834"/>
    <w:rsid w:val="0061433D"/>
    <w:rsid w:val="006253D8"/>
    <w:rsid w:val="00634F2E"/>
    <w:rsid w:val="00643390"/>
    <w:rsid w:val="00693520"/>
    <w:rsid w:val="00695A97"/>
    <w:rsid w:val="006A41A3"/>
    <w:rsid w:val="006B613C"/>
    <w:rsid w:val="006C3884"/>
    <w:rsid w:val="006D1184"/>
    <w:rsid w:val="006D408B"/>
    <w:rsid w:val="006F560F"/>
    <w:rsid w:val="007139D7"/>
    <w:rsid w:val="00714530"/>
    <w:rsid w:val="007245EA"/>
    <w:rsid w:val="00725105"/>
    <w:rsid w:val="0073161A"/>
    <w:rsid w:val="00741833"/>
    <w:rsid w:val="00742E3B"/>
    <w:rsid w:val="0077308C"/>
    <w:rsid w:val="007743D8"/>
    <w:rsid w:val="00785444"/>
    <w:rsid w:val="00786CF3"/>
    <w:rsid w:val="007A2405"/>
    <w:rsid w:val="007A7AD5"/>
    <w:rsid w:val="007B3EA4"/>
    <w:rsid w:val="007F0D1F"/>
    <w:rsid w:val="007F5E1E"/>
    <w:rsid w:val="0082229B"/>
    <w:rsid w:val="008409F5"/>
    <w:rsid w:val="00863351"/>
    <w:rsid w:val="00865473"/>
    <w:rsid w:val="008931D8"/>
    <w:rsid w:val="00894095"/>
    <w:rsid w:val="008C0A72"/>
    <w:rsid w:val="008D55CB"/>
    <w:rsid w:val="008E2FD2"/>
    <w:rsid w:val="008F4AA6"/>
    <w:rsid w:val="00911951"/>
    <w:rsid w:val="00922527"/>
    <w:rsid w:val="00924F79"/>
    <w:rsid w:val="00933529"/>
    <w:rsid w:val="00942B71"/>
    <w:rsid w:val="0096351C"/>
    <w:rsid w:val="0096507C"/>
    <w:rsid w:val="00971AED"/>
    <w:rsid w:val="009A5C7C"/>
    <w:rsid w:val="009C71A2"/>
    <w:rsid w:val="009C71AE"/>
    <w:rsid w:val="009D4285"/>
    <w:rsid w:val="009D7A69"/>
    <w:rsid w:val="009E5AC8"/>
    <w:rsid w:val="009E644B"/>
    <w:rsid w:val="009F57BF"/>
    <w:rsid w:val="009F6715"/>
    <w:rsid w:val="00A07307"/>
    <w:rsid w:val="00A11C96"/>
    <w:rsid w:val="00A26719"/>
    <w:rsid w:val="00A35388"/>
    <w:rsid w:val="00A3782B"/>
    <w:rsid w:val="00A47162"/>
    <w:rsid w:val="00A57085"/>
    <w:rsid w:val="00A82112"/>
    <w:rsid w:val="00A8395B"/>
    <w:rsid w:val="00AA39EB"/>
    <w:rsid w:val="00AC2A83"/>
    <w:rsid w:val="00AE29DE"/>
    <w:rsid w:val="00AF0A37"/>
    <w:rsid w:val="00B02916"/>
    <w:rsid w:val="00B21815"/>
    <w:rsid w:val="00B246F4"/>
    <w:rsid w:val="00B41DB0"/>
    <w:rsid w:val="00B43B5F"/>
    <w:rsid w:val="00B46EEE"/>
    <w:rsid w:val="00B64CF3"/>
    <w:rsid w:val="00BA082A"/>
    <w:rsid w:val="00BB3313"/>
    <w:rsid w:val="00BE143D"/>
    <w:rsid w:val="00C00DC7"/>
    <w:rsid w:val="00C105C6"/>
    <w:rsid w:val="00C132F4"/>
    <w:rsid w:val="00C15C04"/>
    <w:rsid w:val="00C256D8"/>
    <w:rsid w:val="00C4051E"/>
    <w:rsid w:val="00C41C99"/>
    <w:rsid w:val="00C53B96"/>
    <w:rsid w:val="00C7534B"/>
    <w:rsid w:val="00C93855"/>
    <w:rsid w:val="00CA1176"/>
    <w:rsid w:val="00CC0EE3"/>
    <w:rsid w:val="00CD6820"/>
    <w:rsid w:val="00CF1509"/>
    <w:rsid w:val="00D01D54"/>
    <w:rsid w:val="00D118C4"/>
    <w:rsid w:val="00D136F6"/>
    <w:rsid w:val="00D31841"/>
    <w:rsid w:val="00D32454"/>
    <w:rsid w:val="00D41B32"/>
    <w:rsid w:val="00D508EC"/>
    <w:rsid w:val="00D54E51"/>
    <w:rsid w:val="00D654DF"/>
    <w:rsid w:val="00DA1FA3"/>
    <w:rsid w:val="00DA2F11"/>
    <w:rsid w:val="00DA6D9A"/>
    <w:rsid w:val="00DB031E"/>
    <w:rsid w:val="00DB300B"/>
    <w:rsid w:val="00E046D5"/>
    <w:rsid w:val="00E4270B"/>
    <w:rsid w:val="00E44499"/>
    <w:rsid w:val="00E572A7"/>
    <w:rsid w:val="00E6014A"/>
    <w:rsid w:val="00E94A48"/>
    <w:rsid w:val="00EA2A79"/>
    <w:rsid w:val="00F129E1"/>
    <w:rsid w:val="00F23013"/>
    <w:rsid w:val="00F56126"/>
    <w:rsid w:val="00F62A22"/>
    <w:rsid w:val="00F863A0"/>
    <w:rsid w:val="00F92FAB"/>
    <w:rsid w:val="00F96C3D"/>
    <w:rsid w:val="00FB3BFA"/>
    <w:rsid w:val="00FC6EEF"/>
    <w:rsid w:val="00FD1DCF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CE8A32-38EE-4745-96B3-8D36D002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F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Akiyama, Ryosuke</dc:creator>
  <cp:keywords/>
  <dc:description/>
  <cp:lastModifiedBy>Akiyama, Ryosuke</cp:lastModifiedBy>
  <cp:revision>1</cp:revision>
  <dcterms:created xsi:type="dcterms:W3CDTF">2016-11-10T23:59:00Z</dcterms:created>
  <dcterms:modified xsi:type="dcterms:W3CDTF">2016-11-11T01:37:00Z</dcterms:modified>
</cp:coreProperties>
</file>